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F200F5" w14:paraId="4BF29951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6E625118" w14:textId="77CB3D05" w:rsidR="00C24AB9" w:rsidRDefault="00C24AB9" w:rsidP="001B2ABD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C24AB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35E8B1" wp14:editId="14ACF33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-41910</wp:posOffset>
                  </wp:positionV>
                  <wp:extent cx="1830070" cy="1219200"/>
                  <wp:effectExtent l="0" t="0" r="0" b="0"/>
                  <wp:wrapNone/>
                  <wp:docPr id="1" name="Bildobjekt 1" descr="En bild som visar text, himmel, utomhus, tecke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, himmel, utomhus, tecken&#10;&#10;Automatiskt genererad beskrivni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br/>
            </w:r>
          </w:p>
          <w:p w14:paraId="1408A00A" w14:textId="50BD0E1E" w:rsidR="00C24AB9" w:rsidRDefault="00C24AB9" w:rsidP="001B2ABD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</w:p>
          <w:p w14:paraId="05E1B1A1" w14:textId="77777777" w:rsidR="00C24AB9" w:rsidRDefault="00C24AB9" w:rsidP="001B2ABD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</w:p>
          <w:p w14:paraId="137C7BE4" w14:textId="44B8B887" w:rsidR="000629D5" w:rsidRDefault="00895BF1" w:rsidP="001B2ABD">
            <w:pPr>
              <w:tabs>
                <w:tab w:val="left" w:pos="990"/>
              </w:tabs>
              <w:jc w:val="center"/>
            </w:pPr>
            <w:r>
              <w:rPr>
                <w:sz w:val="32"/>
                <w:szCs w:val="32"/>
              </w:rPr>
              <w:t>Nationella Utbildningsdagarna i Klinisk Neurofysiologi</w:t>
            </w:r>
            <w:r w:rsidR="00C24AB9" w:rsidRPr="00C24AB9">
              <w:rPr>
                <w:sz w:val="32"/>
                <w:szCs w:val="32"/>
              </w:rPr>
              <w:br/>
            </w:r>
            <w:r w:rsidR="001E25DA">
              <w:t>26–27</w:t>
            </w:r>
            <w:r w:rsidR="004A6D6F">
              <w:t xml:space="preserve"> januari</w:t>
            </w:r>
          </w:p>
        </w:tc>
        <w:tc>
          <w:tcPr>
            <w:tcW w:w="720" w:type="dxa"/>
          </w:tcPr>
          <w:p w14:paraId="29A9910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AA43787" w14:textId="4B4C9497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  <w:r w:rsidRPr="006D3E62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44AE774" wp14:editId="45C7F21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139700</wp:posOffset>
                  </wp:positionV>
                  <wp:extent cx="3756660" cy="1247775"/>
                  <wp:effectExtent l="0" t="0" r="0" b="9525"/>
                  <wp:wrapNone/>
                  <wp:docPr id="2" name="Bildobjekt 2" descr="En bild som visar text, whiteboardtavl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whiteboardtavla&#10;&#10;Automatiskt genererad beskrivn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66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FCA8AB" w14:textId="7BA385AF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10AB881C" w14:textId="4A6BF672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268D31C3" w14:textId="538559A6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43A08762" w14:textId="20A1805B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5E9FB670" w14:textId="076D9F7D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5DC2897E" w14:textId="61D6D538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1F4FD8B6" w14:textId="77777777" w:rsidR="006D3E62" w:rsidRDefault="006D3E62" w:rsidP="00F3309E">
            <w:pPr>
              <w:pStyle w:val="Adress"/>
              <w:rPr>
                <w:b/>
                <w:bCs/>
                <w:sz w:val="28"/>
                <w:szCs w:val="28"/>
              </w:rPr>
            </w:pPr>
          </w:p>
          <w:p w14:paraId="1BC4BC97" w14:textId="27E45AB3" w:rsidR="000629D5" w:rsidRPr="006D3E62" w:rsidRDefault="00F3309E" w:rsidP="00F3309E">
            <w:pPr>
              <w:pStyle w:val="Adress"/>
              <w:rPr>
                <w:b/>
                <w:bCs/>
                <w:sz w:val="28"/>
                <w:szCs w:val="28"/>
              </w:rPr>
            </w:pPr>
            <w:r w:rsidRPr="006D3E62">
              <w:rPr>
                <w:b/>
                <w:bCs/>
                <w:sz w:val="28"/>
                <w:szCs w:val="28"/>
              </w:rPr>
              <w:t>INBJUDAN!</w:t>
            </w:r>
          </w:p>
          <w:p w14:paraId="29A7FF97" w14:textId="77777777" w:rsidR="00DC0872" w:rsidRPr="006D3E62" w:rsidRDefault="00996BD6" w:rsidP="00DC0872">
            <w:pPr>
              <w:rPr>
                <w:sz w:val="28"/>
                <w:szCs w:val="28"/>
              </w:rPr>
            </w:pPr>
            <w:r w:rsidRPr="006D3E62">
              <w:rPr>
                <w:b/>
                <w:bCs/>
                <w:sz w:val="28"/>
                <w:szCs w:val="28"/>
              </w:rPr>
              <w:t>SFKNF</w:t>
            </w:r>
            <w:r w:rsidR="00F3309E" w:rsidRPr="006D3E62">
              <w:rPr>
                <w:sz w:val="28"/>
                <w:szCs w:val="28"/>
              </w:rPr>
              <w:t xml:space="preserve"> tillsammans med </w:t>
            </w:r>
            <w:r w:rsidR="00F3309E" w:rsidRPr="006D3E62">
              <w:rPr>
                <w:b/>
                <w:bCs/>
                <w:sz w:val="28"/>
                <w:szCs w:val="28"/>
              </w:rPr>
              <w:t>Universitetssjukhuset i Linköping</w:t>
            </w:r>
            <w:r w:rsidR="00F3309E" w:rsidRPr="006D3E62">
              <w:rPr>
                <w:sz w:val="28"/>
                <w:szCs w:val="28"/>
              </w:rPr>
              <w:t xml:space="preserve">, hälsar er varmt välkomna till </w:t>
            </w:r>
            <w:r w:rsidRPr="006D3E62">
              <w:rPr>
                <w:sz w:val="28"/>
                <w:szCs w:val="28"/>
              </w:rPr>
              <w:t>Nationella Utbildningsdagarna i Klinisk Neurofysiologi</w:t>
            </w:r>
            <w:r w:rsidR="00DC0872" w:rsidRPr="006D3E62">
              <w:rPr>
                <w:sz w:val="28"/>
                <w:szCs w:val="28"/>
              </w:rPr>
              <w:t xml:space="preserve"> 2023</w:t>
            </w:r>
            <w:r w:rsidR="00F3309E" w:rsidRPr="006D3E62">
              <w:rPr>
                <w:sz w:val="28"/>
                <w:szCs w:val="28"/>
              </w:rPr>
              <w:t>! Väl mött!</w:t>
            </w:r>
            <w:r w:rsidR="00F3309E" w:rsidRPr="006D3E62">
              <w:rPr>
                <w:sz w:val="28"/>
                <w:szCs w:val="28"/>
              </w:rPr>
              <w:br/>
            </w:r>
          </w:p>
          <w:p w14:paraId="46A40283" w14:textId="261FAC03" w:rsidR="00B628F4" w:rsidRPr="006D3E62" w:rsidRDefault="00E55A01" w:rsidP="00DC0872">
            <w:pPr>
              <w:rPr>
                <w:sz w:val="28"/>
                <w:szCs w:val="28"/>
              </w:rPr>
            </w:pPr>
            <w:r w:rsidRPr="006D3E62">
              <w:rPr>
                <w:sz w:val="28"/>
                <w:szCs w:val="28"/>
              </w:rPr>
              <w:t>På programmet står</w:t>
            </w:r>
            <w:r w:rsidR="003864B2" w:rsidRPr="006D3E62">
              <w:rPr>
                <w:sz w:val="28"/>
                <w:szCs w:val="28"/>
              </w:rPr>
              <w:t xml:space="preserve"> föreläsningar om somatosensorik, neuromuskulära sjukdo</w:t>
            </w:r>
            <w:r w:rsidRPr="006D3E62">
              <w:rPr>
                <w:sz w:val="28"/>
                <w:szCs w:val="28"/>
              </w:rPr>
              <w:t>mar</w:t>
            </w:r>
            <w:r w:rsidR="003864B2" w:rsidRPr="006D3E62">
              <w:rPr>
                <w:sz w:val="28"/>
                <w:szCs w:val="28"/>
              </w:rPr>
              <w:t>, sömn och neuromodulering</w:t>
            </w:r>
            <w:r w:rsidR="00F200F5" w:rsidRPr="006D3E62">
              <w:rPr>
                <w:sz w:val="28"/>
                <w:szCs w:val="28"/>
              </w:rPr>
              <w:t xml:space="preserve">. </w:t>
            </w:r>
            <w:r w:rsidR="009B3601" w:rsidRPr="006D3E62">
              <w:rPr>
                <w:sz w:val="28"/>
                <w:szCs w:val="28"/>
              </w:rPr>
              <w:t xml:space="preserve">Vi kommer att anknyta till fjolårets nobelpris i medicin </w:t>
            </w:r>
            <w:r w:rsidR="007876CD" w:rsidRPr="006D3E62">
              <w:rPr>
                <w:sz w:val="28"/>
                <w:szCs w:val="28"/>
              </w:rPr>
              <w:t xml:space="preserve">när </w:t>
            </w:r>
            <w:r w:rsidR="00F200F5" w:rsidRPr="006D3E62">
              <w:rPr>
                <w:sz w:val="28"/>
                <w:szCs w:val="28"/>
              </w:rPr>
              <w:t>Alexander Chesler, National Institutes of Health, Bethesda, USA ge</w:t>
            </w:r>
            <w:r w:rsidR="007876CD" w:rsidRPr="006D3E62">
              <w:rPr>
                <w:sz w:val="28"/>
                <w:szCs w:val="28"/>
              </w:rPr>
              <w:t>r</w:t>
            </w:r>
            <w:r w:rsidR="00F200F5" w:rsidRPr="006D3E62">
              <w:rPr>
                <w:sz w:val="28"/>
                <w:szCs w:val="28"/>
              </w:rPr>
              <w:t xml:space="preserve"> en key-</w:t>
            </w:r>
            <w:r w:rsidR="001E25DA" w:rsidRPr="006D3E62">
              <w:rPr>
                <w:sz w:val="28"/>
                <w:szCs w:val="28"/>
              </w:rPr>
              <w:t>note</w:t>
            </w:r>
            <w:r w:rsidR="001E25DA">
              <w:rPr>
                <w:sz w:val="28"/>
                <w:szCs w:val="28"/>
              </w:rPr>
              <w:t xml:space="preserve"> </w:t>
            </w:r>
            <w:r w:rsidR="001E25DA" w:rsidRPr="006D3E62">
              <w:rPr>
                <w:sz w:val="28"/>
                <w:szCs w:val="28"/>
              </w:rPr>
              <w:t>föreläsning</w:t>
            </w:r>
            <w:r w:rsidR="008B33FA" w:rsidRPr="006D3E62">
              <w:rPr>
                <w:sz w:val="28"/>
                <w:szCs w:val="28"/>
              </w:rPr>
              <w:t xml:space="preserve"> om patienter som saknar PIEZO2 jonkanalen</w:t>
            </w:r>
            <w:r w:rsidR="006700E8" w:rsidRPr="006D3E62">
              <w:rPr>
                <w:sz w:val="28"/>
                <w:szCs w:val="28"/>
              </w:rPr>
              <w:t>. Traditionsenligt kommer nya avhandlingar att presenteras och årsmöte kommer att hålla</w:t>
            </w:r>
            <w:r w:rsidR="00D34C85" w:rsidRPr="006D3E62">
              <w:rPr>
                <w:sz w:val="28"/>
                <w:szCs w:val="28"/>
              </w:rPr>
              <w:t>s. Vi kommer att ordna en fin middag</w:t>
            </w:r>
            <w:r w:rsidR="002B5F7A" w:rsidRPr="006D3E62">
              <w:rPr>
                <w:sz w:val="28"/>
                <w:szCs w:val="28"/>
              </w:rPr>
              <w:t xml:space="preserve"> där vi kan vänta oss en populärvetenskaplig föreläsning om hundars beteende av </w:t>
            </w:r>
            <w:r w:rsidR="00BD42E2" w:rsidRPr="006D3E62">
              <w:rPr>
                <w:sz w:val="28"/>
                <w:szCs w:val="28"/>
              </w:rPr>
              <w:t>etolog Per Jensen</w:t>
            </w:r>
            <w:r w:rsidR="009F6E65" w:rsidRPr="006D3E62">
              <w:rPr>
                <w:sz w:val="28"/>
                <w:szCs w:val="28"/>
              </w:rPr>
              <w:t xml:space="preserve"> och så blir det showdans. Spännande värre kan vi lova.</w:t>
            </w:r>
          </w:p>
          <w:p w14:paraId="252767CE" w14:textId="24A0ED4E" w:rsidR="00B13E7F" w:rsidRPr="006D3E62" w:rsidRDefault="00B13E7F" w:rsidP="00B13E7F">
            <w:pPr>
              <w:rPr>
                <w:sz w:val="28"/>
                <w:szCs w:val="28"/>
              </w:rPr>
            </w:pPr>
          </w:p>
          <w:p w14:paraId="550A1EC8" w14:textId="14DEAE01" w:rsidR="00B13E7F" w:rsidRPr="006D3E62" w:rsidRDefault="00B13E7F" w:rsidP="00B13E7F">
            <w:pPr>
              <w:rPr>
                <w:sz w:val="28"/>
                <w:szCs w:val="28"/>
              </w:rPr>
            </w:pPr>
          </w:p>
          <w:p w14:paraId="7433DD38" w14:textId="2B2767BD" w:rsidR="00B13E7F" w:rsidRPr="00F200F5" w:rsidRDefault="00B13E7F" w:rsidP="00B13E7F">
            <w:pPr>
              <w:rPr>
                <w:sz w:val="20"/>
                <w:szCs w:val="20"/>
              </w:rPr>
            </w:pPr>
          </w:p>
          <w:p w14:paraId="37452ADD" w14:textId="77777777" w:rsidR="006D3E62" w:rsidRPr="0047285A" w:rsidRDefault="006D3E62" w:rsidP="006D3E62">
            <w:pPr>
              <w:pStyle w:val="Liststycke"/>
              <w:rPr>
                <w:i/>
                <w:iCs/>
                <w:color w:val="94B6D2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285A">
              <w:rPr>
                <w:i/>
                <w:iCs/>
                <w:color w:val="94B6D2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Välkomna till Linköping!</w:t>
            </w:r>
          </w:p>
          <w:p w14:paraId="0522BC24" w14:textId="7FA5E92E" w:rsidR="00B13E7F" w:rsidRPr="00F200F5" w:rsidRDefault="00B13E7F" w:rsidP="00B13E7F">
            <w:pPr>
              <w:rPr>
                <w:sz w:val="20"/>
                <w:szCs w:val="20"/>
              </w:rPr>
            </w:pPr>
          </w:p>
          <w:p w14:paraId="12E5FB49" w14:textId="32D76C8D" w:rsidR="00B13E7F" w:rsidRPr="00F200F5" w:rsidRDefault="00B13E7F" w:rsidP="00B13E7F">
            <w:pPr>
              <w:rPr>
                <w:sz w:val="20"/>
                <w:szCs w:val="20"/>
              </w:rPr>
            </w:pPr>
          </w:p>
          <w:p w14:paraId="1654BD65" w14:textId="2A75835A" w:rsidR="000629D5" w:rsidRPr="00F200F5" w:rsidRDefault="000629D5" w:rsidP="00B13E7F">
            <w:pPr>
              <w:pStyle w:val="Liststycke"/>
              <w:rPr>
                <w:sz w:val="20"/>
                <w:szCs w:val="20"/>
              </w:rPr>
            </w:pPr>
          </w:p>
        </w:tc>
      </w:tr>
      <w:tr w:rsidR="000629D5" w14:paraId="08D3E7F2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34F09929" w14:textId="1672B3FD" w:rsidR="000629D5" w:rsidRPr="00846D4F" w:rsidRDefault="008452F7" w:rsidP="00846D4F">
            <w:pPr>
              <w:pStyle w:val="Rubrik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60288" behindDoc="1" locked="0" layoutInCell="1" allowOverlap="1" wp14:anchorId="267800F6" wp14:editId="442D5D9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-2933700</wp:posOffset>
                      </wp:positionV>
                      <wp:extent cx="2257425" cy="2609850"/>
                      <wp:effectExtent l="0" t="0" r="0" b="0"/>
                      <wp:wrapTight wrapText="bothSides">
                        <wp:wrapPolygon edited="0">
                          <wp:start x="547" y="0"/>
                          <wp:lineTo x="547" y="21442"/>
                          <wp:lineTo x="20962" y="21442"/>
                          <wp:lineTo x="20962" y="0"/>
                          <wp:lineTo x="547" y="0"/>
                        </wp:wrapPolygon>
                      </wp:wrapTight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FC31F" w14:textId="3DBE0851" w:rsidR="00C24AB9" w:rsidRPr="006D3E62" w:rsidRDefault="0047643A">
                                  <w:pPr>
                                    <w:pBdr>
                                      <w:top w:val="single" w:sz="24" w:space="8" w:color="94B6D2" w:themeColor="accent1"/>
                                      <w:bottom w:val="single" w:sz="24" w:space="8" w:color="94B6D2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SFKNF – Svensk förening för klinisk neurofysiologi är en vetenskaplig och facklig förening som bildades 1953 för att tillvarata neurofysiologins intressen i Sverige. Klinisk </w:t>
                                  </w:r>
                                  <w:r w:rsidR="005F1E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neurofysiologi är en </w:t>
                                  </w:r>
                                  <w:r w:rsidR="001E25D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neuro</w:t>
                                  </w:r>
                                  <w:r w:rsidR="005F1E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specialit</w:t>
                                  </w:r>
                                  <w:r w:rsidR="001E25DA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 w:rsidR="005F1E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med uppgift att diagnosticera skador och sjukdomar i nerver och muskler.</w:t>
                                  </w:r>
                                  <w:r w:rsidR="00FD0379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F330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F330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C12BF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Program och information om dagarna hittar du här: </w:t>
                                  </w:r>
                                  <w:hyperlink r:id="rId13" w:history="1">
                                    <w:r w:rsidR="00EC12BF" w:rsidRPr="006D3E62">
                                      <w:rPr>
                                        <w:rStyle w:val="Hyperlnk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https://www.trippus.net/neurofysdagarna2023</w:t>
                                    </w:r>
                                  </w:hyperlink>
                                  <w:r w:rsidR="00EC12BF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0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F3309E" w:rsidRPr="006D3E6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80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0;margin-top:-231pt;width:177.75pt;height:205.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" filled="f" stroked="f">
                      <v:textbox>
                        <w:txbxContent>
                          <w:p w14:paraId="043FC31F" w14:textId="3DBE0851" w:rsidR="00C24AB9" w:rsidRPr="006D3E62" w:rsidRDefault="0047643A">
                            <w:pPr>
                              <w:pBdr>
                                <w:top w:val="single" w:sz="24" w:space="8" w:color="94B6D2" w:themeColor="accent1"/>
                                <w:bottom w:val="single" w:sz="24" w:space="8" w:color="94B6D2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SFKNF – Svensk förening för klinisk neurofysiologi är en vetenskaplig och facklig förening som bildades 1953 för att tillvarata neurofysiologins intressen i Sverige. Klinisk </w:t>
                            </w:r>
                            <w:r w:rsidR="005F1E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neurofysiologi är en </w:t>
                            </w:r>
                            <w:r w:rsidR="001E25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neuro</w:t>
                            </w:r>
                            <w:r w:rsidR="005F1E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specialit</w:t>
                            </w:r>
                            <w:r w:rsidR="001E25D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et</w:t>
                            </w:r>
                            <w:r w:rsidR="005F1E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med uppgift att diagnosticera skador och sjukdomar i nerver och muskler.</w:t>
                            </w:r>
                            <w:r w:rsidR="00FD0379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F330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F330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EC12BF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Program och information om dagarna hittar du här: </w:t>
                            </w:r>
                            <w:hyperlink r:id="rId14" w:history="1">
                              <w:r w:rsidR="00EC12BF" w:rsidRPr="006D3E62">
                                <w:rPr>
                                  <w:rStyle w:val="Hyperlnk"/>
                                  <w:i/>
                                  <w:iCs/>
                                  <w:sz w:val="20"/>
                                  <w:szCs w:val="20"/>
                                </w:rPr>
                                <w:t>https://www.trippus.net/neurofysdagarna2023</w:t>
                              </w:r>
                            </w:hyperlink>
                            <w:r w:rsidR="00EC12BF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0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F3309E" w:rsidRPr="006D3E6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  <w10:wrap type="tight" anchorx="page"/>
                    </v:shape>
                  </w:pict>
                </mc:Fallback>
              </mc:AlternateContent>
            </w:r>
            <w:r w:rsidR="00C24AB9">
              <w:t>202</w:t>
            </w:r>
            <w:r w:rsidR="004A6D6F">
              <w:t>3</w:t>
            </w:r>
          </w:p>
          <w:p w14:paraId="0D30807B" w14:textId="012F9CD6" w:rsidR="000629D5" w:rsidRDefault="004A6D6F" w:rsidP="000629D5">
            <w:pPr>
              <w:pStyle w:val="Underrubrik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D347A7">
              <w:rPr>
                <w:spacing w:val="1"/>
                <w:w w:val="74"/>
              </w:rPr>
              <w:t>Konsert &amp; Kongres</w:t>
            </w:r>
            <w:r w:rsidRPr="00D347A7">
              <w:rPr>
                <w:spacing w:val="4"/>
                <w:w w:val="74"/>
              </w:rPr>
              <w:t>s</w:t>
            </w:r>
          </w:p>
          <w:p w14:paraId="18BDA635" w14:textId="671F4941" w:rsidR="000629D5" w:rsidRDefault="000629D5" w:rsidP="000629D5"/>
          <w:p w14:paraId="3E9E0995" w14:textId="7357CF52" w:rsidR="000629D5" w:rsidRPr="00846D4F" w:rsidRDefault="00D347A7" w:rsidP="00846D4F">
            <w:pPr>
              <w:pStyle w:val="Rubrik2"/>
            </w:pPr>
            <w:sdt>
              <w:sdtPr>
                <w:id w:val="-1954003311"/>
                <w:placeholder>
                  <w:docPart w:val="FCB14230431C426182A0AE18085AF587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846D4F">
                  <w:rPr>
                    <w:rStyle w:val="Rubrik2Char"/>
                    <w:b/>
                    <w:lang w:bidi="sv-SE"/>
                  </w:rPr>
                  <w:t>KONTAKT</w:t>
                </w:r>
              </w:sdtContent>
            </w:sdt>
            <w:r w:rsidR="00B628F4">
              <w:t xml:space="preserve"> – praktiska frågor</w:t>
            </w:r>
          </w:p>
          <w:sdt>
            <w:sdtPr>
              <w:id w:val="1111563247"/>
              <w:placeholder>
                <w:docPart w:val="C8B01EE4BB8F4A30B118A9392665FCF5"/>
              </w:placeholder>
              <w:temporary/>
              <w:showingPlcHdr/>
              <w15:appearance w15:val="hidden"/>
            </w:sdtPr>
            <w:sdtEndPr/>
            <w:sdtContent>
              <w:p w14:paraId="4FE27A29" w14:textId="77777777" w:rsidR="000629D5" w:rsidRDefault="000629D5" w:rsidP="000629D5">
                <w:pPr>
                  <w:pStyle w:val="Kontaktinformation"/>
                </w:pPr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p w14:paraId="3E75595A" w14:textId="0CAB89B2" w:rsidR="000629D5" w:rsidRDefault="001E25DA" w:rsidP="000629D5">
            <w:pPr>
              <w:pStyle w:val="Kontaktinformation"/>
            </w:pPr>
            <w:r>
              <w:t>010–1886600</w:t>
            </w:r>
            <w:r w:rsidR="00F3309E">
              <w:br/>
              <w:t>TM Event – Tina Malmström</w:t>
            </w:r>
          </w:p>
          <w:p w14:paraId="5EABD924" w14:textId="77777777" w:rsidR="006D3E62" w:rsidRPr="006D3E62" w:rsidRDefault="006D3E62" w:rsidP="000629D5">
            <w:pPr>
              <w:pStyle w:val="Kontaktinformation"/>
              <w:rPr>
                <w:rStyle w:val="Hyperlnk"/>
                <w:color w:val="auto"/>
              </w:rPr>
            </w:pPr>
            <w:r w:rsidRPr="006D3E62">
              <w:rPr>
                <w:rStyle w:val="Hyperlnk"/>
                <w:color w:val="auto"/>
              </w:rPr>
              <w:t xml:space="preserve">e-post: </w:t>
            </w:r>
          </w:p>
          <w:p w14:paraId="78FCB129" w14:textId="7E88BC47" w:rsidR="000629D5" w:rsidRDefault="006D3E62" w:rsidP="000629D5">
            <w:pPr>
              <w:pStyle w:val="Kontaktinformation"/>
            </w:pPr>
            <w:r>
              <w:rPr>
                <w:rStyle w:val="Hyperlnk"/>
              </w:rPr>
              <w:t>congress@tmevent.se</w:t>
            </w:r>
          </w:p>
          <w:p w14:paraId="11256643" w14:textId="1539FB4F" w:rsidR="000629D5" w:rsidRPr="00846D4F" w:rsidRDefault="006D3E62" w:rsidP="000629D5">
            <w:pPr>
              <w:pStyle w:val="Kontaktinformation"/>
              <w:rPr>
                <w:rStyle w:val="Hyperlnk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61312" behindDoc="0" locked="0" layoutInCell="1" allowOverlap="1" wp14:anchorId="5CD6813A" wp14:editId="50EBA2D5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247015</wp:posOffset>
                  </wp:positionV>
                  <wp:extent cx="629285" cy="647065"/>
                  <wp:effectExtent l="0" t="0" r="0" b="635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2D0CF43" w14:textId="52AB2BD4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7FAC1CA5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475E816" w14:textId="2DA6DD1D" w:rsidR="0043117B" w:rsidRPr="00846D4F" w:rsidRDefault="0047285A" w:rsidP="00846D4F">
      <w:pPr>
        <w:tabs>
          <w:tab w:val="left" w:pos="990"/>
        </w:tabs>
        <w:spacing w:after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1F1F" wp14:editId="063113E5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5E3A08" w14:textId="77777777" w:rsidR="006D3E62" w:rsidRDefault="006D3E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1F1F" id="Textruta 6" o:spid="_x0000_s1027" type="#_x0000_t202" style="position:absolute;margin-left:92.8pt;margin-top:1.2pt;width:2in;height:2in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" filled="f" stroked="f">
                <v:textbox style="mso-fit-shape-to-text:t">
                  <w:txbxContent>
                    <w:p w14:paraId="7D5E3A08" w14:textId="77777777" w:rsidR="006D3E62" w:rsidRDefault="006D3E62"/>
                  </w:txbxContent>
                </v:textbox>
                <w10:wrap anchorx="margin"/>
              </v:shape>
            </w:pict>
          </mc:Fallback>
        </mc:AlternateContent>
      </w:r>
    </w:p>
    <w:sectPr w:rsidR="0043117B" w:rsidRPr="00846D4F" w:rsidSect="00B821B0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1D25" w14:textId="77777777" w:rsidR="00DA2132" w:rsidRDefault="00DA2132" w:rsidP="000C45FF">
      <w:r>
        <w:separator/>
      </w:r>
    </w:p>
  </w:endnote>
  <w:endnote w:type="continuationSeparator" w:id="0">
    <w:p w14:paraId="40E72AD4" w14:textId="77777777" w:rsidR="00DA2132" w:rsidRDefault="00DA213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5738" w14:textId="77777777" w:rsidR="00DA2132" w:rsidRDefault="00DA2132" w:rsidP="000C45FF">
      <w:r>
        <w:separator/>
      </w:r>
    </w:p>
  </w:footnote>
  <w:footnote w:type="continuationSeparator" w:id="0">
    <w:p w14:paraId="4986D1C3" w14:textId="77777777" w:rsidR="00DA2132" w:rsidRDefault="00DA213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5125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7EAD27E5" wp14:editId="53E06996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4F15"/>
    <w:multiLevelType w:val="hybridMultilevel"/>
    <w:tmpl w:val="058ADDEA"/>
    <w:lvl w:ilvl="0" w:tplc="3DD0A32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9"/>
    <w:rsid w:val="00036450"/>
    <w:rsid w:val="00052C27"/>
    <w:rsid w:val="00061C84"/>
    <w:rsid w:val="000629D5"/>
    <w:rsid w:val="00076632"/>
    <w:rsid w:val="000C45FF"/>
    <w:rsid w:val="000D42CE"/>
    <w:rsid w:val="000E3FD1"/>
    <w:rsid w:val="000F46E6"/>
    <w:rsid w:val="00180329"/>
    <w:rsid w:val="0019001F"/>
    <w:rsid w:val="001A587E"/>
    <w:rsid w:val="001A74A5"/>
    <w:rsid w:val="001B2ABD"/>
    <w:rsid w:val="001D2335"/>
    <w:rsid w:val="001E1759"/>
    <w:rsid w:val="001E25DA"/>
    <w:rsid w:val="001F1ECC"/>
    <w:rsid w:val="00226393"/>
    <w:rsid w:val="00235516"/>
    <w:rsid w:val="002400EB"/>
    <w:rsid w:val="00244620"/>
    <w:rsid w:val="00256CF7"/>
    <w:rsid w:val="0027572C"/>
    <w:rsid w:val="002B5F7A"/>
    <w:rsid w:val="0030481B"/>
    <w:rsid w:val="003143A9"/>
    <w:rsid w:val="00333F66"/>
    <w:rsid w:val="00335E52"/>
    <w:rsid w:val="003864B2"/>
    <w:rsid w:val="003C49BD"/>
    <w:rsid w:val="003D0400"/>
    <w:rsid w:val="004071FC"/>
    <w:rsid w:val="00445947"/>
    <w:rsid w:val="0047285A"/>
    <w:rsid w:val="0047643A"/>
    <w:rsid w:val="004813B3"/>
    <w:rsid w:val="00496591"/>
    <w:rsid w:val="004A6D6F"/>
    <w:rsid w:val="004B5A90"/>
    <w:rsid w:val="004C63E4"/>
    <w:rsid w:val="004D14F6"/>
    <w:rsid w:val="004D3011"/>
    <w:rsid w:val="00504B97"/>
    <w:rsid w:val="005645EE"/>
    <w:rsid w:val="005751B4"/>
    <w:rsid w:val="005D032A"/>
    <w:rsid w:val="005D6289"/>
    <w:rsid w:val="005E39D5"/>
    <w:rsid w:val="005F1E9E"/>
    <w:rsid w:val="00612544"/>
    <w:rsid w:val="0062123A"/>
    <w:rsid w:val="0062281E"/>
    <w:rsid w:val="00646E75"/>
    <w:rsid w:val="006610D6"/>
    <w:rsid w:val="006700E8"/>
    <w:rsid w:val="00676F23"/>
    <w:rsid w:val="006771D0"/>
    <w:rsid w:val="006D3E62"/>
    <w:rsid w:val="00715FCB"/>
    <w:rsid w:val="00727BC6"/>
    <w:rsid w:val="00743101"/>
    <w:rsid w:val="00744964"/>
    <w:rsid w:val="007867A0"/>
    <w:rsid w:val="007876CD"/>
    <w:rsid w:val="007927F5"/>
    <w:rsid w:val="007A6725"/>
    <w:rsid w:val="007D7B67"/>
    <w:rsid w:val="00802CA0"/>
    <w:rsid w:val="008452F7"/>
    <w:rsid w:val="00846D4F"/>
    <w:rsid w:val="0088258F"/>
    <w:rsid w:val="00895BF1"/>
    <w:rsid w:val="008B33FA"/>
    <w:rsid w:val="008C1736"/>
    <w:rsid w:val="0091168C"/>
    <w:rsid w:val="00922D5C"/>
    <w:rsid w:val="00996BD6"/>
    <w:rsid w:val="009B3601"/>
    <w:rsid w:val="009C4AE3"/>
    <w:rsid w:val="009C6382"/>
    <w:rsid w:val="009E7C63"/>
    <w:rsid w:val="009F3EDD"/>
    <w:rsid w:val="009F6E65"/>
    <w:rsid w:val="009F7433"/>
    <w:rsid w:val="00A10A67"/>
    <w:rsid w:val="00A2118D"/>
    <w:rsid w:val="00AB0247"/>
    <w:rsid w:val="00AD76E2"/>
    <w:rsid w:val="00AF23DC"/>
    <w:rsid w:val="00B13E7F"/>
    <w:rsid w:val="00B20152"/>
    <w:rsid w:val="00B628F4"/>
    <w:rsid w:val="00B70850"/>
    <w:rsid w:val="00B821B0"/>
    <w:rsid w:val="00B835A5"/>
    <w:rsid w:val="00BA089F"/>
    <w:rsid w:val="00BD42E2"/>
    <w:rsid w:val="00BE7839"/>
    <w:rsid w:val="00C066B6"/>
    <w:rsid w:val="00C24AB9"/>
    <w:rsid w:val="00C35294"/>
    <w:rsid w:val="00C37BA1"/>
    <w:rsid w:val="00C4674C"/>
    <w:rsid w:val="00C506CF"/>
    <w:rsid w:val="00C72BED"/>
    <w:rsid w:val="00C747FD"/>
    <w:rsid w:val="00C9578B"/>
    <w:rsid w:val="00CA05DF"/>
    <w:rsid w:val="00CA4012"/>
    <w:rsid w:val="00CA562E"/>
    <w:rsid w:val="00CB2D30"/>
    <w:rsid w:val="00CE61AA"/>
    <w:rsid w:val="00D03EF1"/>
    <w:rsid w:val="00D2522B"/>
    <w:rsid w:val="00D34C85"/>
    <w:rsid w:val="00D67658"/>
    <w:rsid w:val="00D82F2F"/>
    <w:rsid w:val="00DA2132"/>
    <w:rsid w:val="00DA694B"/>
    <w:rsid w:val="00DC0872"/>
    <w:rsid w:val="00DD172A"/>
    <w:rsid w:val="00E25A26"/>
    <w:rsid w:val="00E55A01"/>
    <w:rsid w:val="00E55D74"/>
    <w:rsid w:val="00E612A1"/>
    <w:rsid w:val="00E866EC"/>
    <w:rsid w:val="00E93B74"/>
    <w:rsid w:val="00EB3A62"/>
    <w:rsid w:val="00EC12BF"/>
    <w:rsid w:val="00EF04DC"/>
    <w:rsid w:val="00F200F5"/>
    <w:rsid w:val="00F3309E"/>
    <w:rsid w:val="00F33B47"/>
    <w:rsid w:val="00F60274"/>
    <w:rsid w:val="00F608E0"/>
    <w:rsid w:val="00F66E73"/>
    <w:rsid w:val="00F77FB9"/>
    <w:rsid w:val="00F82927"/>
    <w:rsid w:val="00FA5C1E"/>
    <w:rsid w:val="00FB068F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F6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rsid w:val="00E93B74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ktlista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xt">
    <w:name w:val="Grå text"/>
    <w:basedOn w:val="Standardstycketeckensnit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">
    <w:name w:val="Adress"/>
    <w:basedOn w:val="Normal"/>
    <w:qFormat/>
    <w:rsid w:val="000629D5"/>
    <w:pPr>
      <w:spacing w:after="360"/>
      <w:contextualSpacing/>
    </w:pPr>
  </w:style>
  <w:style w:type="paragraph" w:customStyle="1" w:styleId="Kontaktinformation">
    <w:name w:val="Kontaktinformation"/>
    <w:basedOn w:val="Normal"/>
    <w:qFormat/>
    <w:rsid w:val="000629D5"/>
    <w:pPr>
      <w:contextualSpacing/>
    </w:pPr>
  </w:style>
  <w:style w:type="paragraph" w:styleId="Ingetavstnd">
    <w:name w:val="No Spacing"/>
    <w:uiPriority w:val="1"/>
    <w:qFormat/>
    <w:rsid w:val="000629D5"/>
    <w:rPr>
      <w:sz w:val="22"/>
      <w:szCs w:val="22"/>
    </w:rPr>
  </w:style>
  <w:style w:type="paragraph" w:styleId="Liststycke">
    <w:name w:val="List Paragraph"/>
    <w:basedOn w:val="Normal"/>
    <w:uiPriority w:val="34"/>
    <w:semiHidden/>
    <w:qFormat/>
    <w:rsid w:val="00F3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ippus.net/neurofysdagarna202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ppus.net/neurofysdagarna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Malmstr&#246;m\AppData\Local\Microsoft\Office\16.0\DTS\sv-SE%7bA2B3D9F6-CF15-487E-BB45-091F4F91801C%7d\%7b5E56CF0B-075D-4A96-A9D4-864244AAA852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14230431C426182A0AE18085AF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D385E-54C4-42E0-9312-52AF29BC8FD5}"/>
      </w:docPartPr>
      <w:docPartBody>
        <w:p w:rsidR="00E70A43" w:rsidRDefault="004B1FFC">
          <w:pPr>
            <w:pStyle w:val="FCB14230431C426182A0AE18085AF587"/>
          </w:pPr>
          <w:r w:rsidRPr="00846D4F">
            <w:rPr>
              <w:rStyle w:val="Rubrik2Char"/>
              <w:lang w:bidi="sv-SE"/>
            </w:rPr>
            <w:t>KONTAKT</w:t>
          </w:r>
        </w:p>
      </w:docPartBody>
    </w:docPart>
    <w:docPart>
      <w:docPartPr>
        <w:name w:val="C8B01EE4BB8F4A30B118A9392665F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E06D7-E790-47F3-93DD-83C37BB3F59B}"/>
      </w:docPartPr>
      <w:docPartBody>
        <w:p w:rsidR="00E70A43" w:rsidRDefault="004B1FFC">
          <w:pPr>
            <w:pStyle w:val="C8B01EE4BB8F4A30B118A9392665FCF5"/>
          </w:pPr>
          <w:r w:rsidRPr="004D3011">
            <w:rPr>
              <w:lang w:bidi="sv-SE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C"/>
    <w:rsid w:val="002224C3"/>
    <w:rsid w:val="002B7033"/>
    <w:rsid w:val="0034408D"/>
    <w:rsid w:val="004B1FFC"/>
    <w:rsid w:val="00601612"/>
    <w:rsid w:val="00BF46B6"/>
    <w:rsid w:val="00C05A33"/>
    <w:rsid w:val="00C65870"/>
    <w:rsid w:val="00E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CB14230431C426182A0AE18085AF587">
    <w:name w:val="FCB14230431C426182A0AE18085AF587"/>
  </w:style>
  <w:style w:type="paragraph" w:customStyle="1" w:styleId="C8B01EE4BB8F4A30B118A9392665FCF5">
    <w:name w:val="C8B01EE4BB8F4A30B118A9392665FCF5"/>
  </w:style>
  <w:style w:type="character" w:styleId="Hyperlnk">
    <w:name w:val="Hyperlink"/>
    <w:basedOn w:val="Standardstycketeckensnitt"/>
    <w:uiPriority w:val="99"/>
    <w:rPr>
      <w:color w:val="C45911" w:themeColor="accent2" w:themeShade="B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CE2E43-5583-49B8-92CF-CC522752E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{5E56CF0B-075D-4A96-A9D4-864244AAA852}tf88924273_win32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2022-10-13T11:35:00Z</dcterms:created>
  <dcterms:modified xsi:type="dcterms:W3CDTF">2022-10-13T11:35:00Z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